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2A" w:rsidRPr="0056502A" w:rsidRDefault="0056502A" w:rsidP="0056502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  <w:r w:rsidRPr="0056502A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Учебно-методический комплекс «Преемственность»</w:t>
      </w:r>
    </w:p>
    <w:p w:rsidR="0056502A" w:rsidRPr="0056502A" w:rsidRDefault="0056502A" w:rsidP="005650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6502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Учебно-методический комплекс</w:t>
      </w:r>
      <w:r w:rsidRPr="0056502A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56502A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«Преемственность»</w:t>
      </w:r>
      <w:r w:rsidRPr="0056502A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56502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доработан в соответствии с</w:t>
      </w:r>
      <w:r w:rsidRPr="0056502A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56502A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 xml:space="preserve">Федеральным государственным образовательным стандартом дошкольного образования (ФГОС </w:t>
      </w:r>
      <w:proofErr w:type="gramStart"/>
      <w:r w:rsidRPr="0056502A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ДО</w:t>
      </w:r>
      <w:proofErr w:type="gramEnd"/>
      <w:r w:rsidRPr="0056502A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)</w:t>
      </w:r>
      <w:r w:rsidRPr="0056502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  <w:r w:rsidRPr="0056502A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56502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Пособия и программа</w:t>
      </w:r>
      <w:r w:rsidRPr="0056502A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56502A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УМК «Преемственность» </w:t>
      </w:r>
      <w:r w:rsidRPr="0056502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разработаны авторами учебно-методического комплекса</w:t>
      </w:r>
      <w:hyperlink r:id="rId4" w:history="1">
        <w:r w:rsidRPr="0056502A">
          <w:rPr>
            <w:rFonts w:ascii="Tahoma" w:eastAsia="Times New Roman" w:hAnsi="Tahoma" w:cs="Tahoma"/>
            <w:color w:val="3366CC"/>
            <w:sz w:val="20"/>
            <w:lang w:eastAsia="ru-RU"/>
          </w:rPr>
          <w:t>«Школа России»</w:t>
        </w:r>
      </w:hyperlink>
      <w:r w:rsidRPr="0056502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самой распространённой системы обучения детей в начальной школе. Таким образом,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56502A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Программа «Преемственность»</w:t>
      </w:r>
      <w:r w:rsidRPr="0056502A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56502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позволяет организовать системную подготовку детей 5–7 лет к обучению в школе по учебно-методическому комплексу</w:t>
      </w:r>
      <w:r w:rsidRPr="0056502A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«Школа России»</w:t>
      </w:r>
      <w:r w:rsidRPr="0056502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а также</w:t>
      </w:r>
      <w:r w:rsidRPr="0056502A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hyperlink r:id="rId5" w:history="1">
        <w:r w:rsidRPr="0056502A">
          <w:rPr>
            <w:rFonts w:ascii="Tahoma" w:eastAsia="Times New Roman" w:hAnsi="Tahoma" w:cs="Tahoma"/>
            <w:color w:val="3366CC"/>
            <w:sz w:val="20"/>
            <w:lang w:eastAsia="ru-RU"/>
          </w:rPr>
          <w:t>«Перспектива»</w:t>
        </w:r>
      </w:hyperlink>
      <w:r w:rsidRPr="0056502A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56502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 другим системам обучения в начальной школе.</w:t>
      </w:r>
    </w:p>
    <w:p w:rsidR="0056502A" w:rsidRPr="0056502A" w:rsidRDefault="0056502A" w:rsidP="005650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6502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Содержание программы рассчитано на постепенное вхождение ребёнка в процесс обучения, что обеспечивает преемственность между дошкольным и начальным образованием.</w:t>
      </w:r>
      <w:r w:rsidRPr="0056502A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56502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Программа адресована педагогам дошкольных образовательных учреждений, учителям начальной школы, а также родителям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tbl>
      <w:tblPr>
        <w:tblW w:w="38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727"/>
        <w:gridCol w:w="2648"/>
        <w:gridCol w:w="2648"/>
      </w:tblGrid>
      <w:tr w:rsidR="0056502A" w:rsidRPr="0056502A" w:rsidTr="0056502A">
        <w:tc>
          <w:tcPr>
            <w:tcW w:w="1700" w:type="pct"/>
            <w:shd w:val="clear" w:color="auto" w:fill="FFFFFF"/>
            <w:hideMark/>
          </w:tcPr>
          <w:p w:rsidR="0056502A" w:rsidRPr="0056502A" w:rsidRDefault="0056502A" w:rsidP="0056502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366CC"/>
                <w:sz w:val="13"/>
                <w:szCs w:val="13"/>
                <w:lang w:eastAsia="ru-RU"/>
              </w:rPr>
              <w:drawing>
                <wp:inline distT="0" distB="0" distL="0" distR="0">
                  <wp:extent cx="1242652" cy="1685676"/>
                  <wp:effectExtent l="19050" t="0" r="0" b="0"/>
                  <wp:docPr id="3" name="Рисунок 3" descr="http://www.prosv.ru/Attachment.aspx?Id=3241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rosv.ru/Attachment.aspx?Id=32419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652" cy="1685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02A" w:rsidRPr="0056502A" w:rsidRDefault="0056502A" w:rsidP="0056502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hyperlink r:id="rId8" w:history="1">
              <w:r w:rsidRPr="0056502A">
                <w:rPr>
                  <w:rFonts w:ascii="Tahoma" w:eastAsia="Times New Roman" w:hAnsi="Tahoma" w:cs="Tahoma"/>
                  <w:color w:val="3366CC"/>
                  <w:sz w:val="13"/>
                  <w:lang w:eastAsia="ru-RU"/>
                </w:rPr>
                <w:t xml:space="preserve">Федосова Н.А., Коваленко Е.В., </w:t>
              </w:r>
              <w:proofErr w:type="spellStart"/>
              <w:r w:rsidRPr="0056502A">
                <w:rPr>
                  <w:rFonts w:ascii="Tahoma" w:eastAsia="Times New Roman" w:hAnsi="Tahoma" w:cs="Tahoma"/>
                  <w:color w:val="3366CC"/>
                  <w:sz w:val="13"/>
                  <w:lang w:eastAsia="ru-RU"/>
                </w:rPr>
                <w:t>Дядюнова</w:t>
              </w:r>
              <w:proofErr w:type="spellEnd"/>
              <w:r w:rsidRPr="0056502A">
                <w:rPr>
                  <w:rFonts w:ascii="Tahoma" w:eastAsia="Times New Roman" w:hAnsi="Tahoma" w:cs="Tahoma"/>
                  <w:color w:val="3366CC"/>
                  <w:sz w:val="13"/>
                  <w:lang w:eastAsia="ru-RU"/>
                </w:rPr>
                <w:t xml:space="preserve"> И.А. и др.</w:t>
              </w:r>
              <w:r w:rsidRPr="0056502A">
                <w:rPr>
                  <w:rFonts w:ascii="Tahoma" w:eastAsia="Times New Roman" w:hAnsi="Tahoma" w:cs="Tahoma"/>
                  <w:color w:val="3366CC"/>
                  <w:sz w:val="13"/>
                  <w:szCs w:val="13"/>
                  <w:lang w:eastAsia="ru-RU"/>
                </w:rPr>
                <w:br/>
              </w:r>
              <w:r w:rsidRPr="0056502A">
                <w:rPr>
                  <w:rFonts w:ascii="Tahoma" w:eastAsia="Times New Roman" w:hAnsi="Tahoma" w:cs="Tahoma"/>
                  <w:b/>
                  <w:bCs/>
                  <w:color w:val="3366CC"/>
                  <w:sz w:val="13"/>
                  <w:lang w:eastAsia="ru-RU"/>
                </w:rPr>
                <w:t>Преемственность: программа по подготовке к школе детей 5–7 лет</w:t>
              </w:r>
              <w:r w:rsidRPr="0056502A">
                <w:rPr>
                  <w:rFonts w:ascii="Tahoma" w:eastAsia="Times New Roman" w:hAnsi="Tahoma" w:cs="Tahoma"/>
                  <w:color w:val="3366CC"/>
                  <w:sz w:val="13"/>
                  <w:szCs w:val="13"/>
                  <w:lang w:eastAsia="ru-RU"/>
                </w:rPr>
                <w:br/>
              </w:r>
              <w:r w:rsidRPr="0056502A">
                <w:rPr>
                  <w:rFonts w:ascii="Tahoma" w:eastAsia="Times New Roman" w:hAnsi="Tahoma" w:cs="Tahoma"/>
                  <w:color w:val="3366CC"/>
                  <w:sz w:val="13"/>
                  <w:lang w:eastAsia="ru-RU"/>
                </w:rPr>
                <w:t xml:space="preserve">– 160 </w:t>
              </w:r>
              <w:proofErr w:type="spellStart"/>
              <w:r w:rsidRPr="0056502A">
                <w:rPr>
                  <w:rFonts w:ascii="Tahoma" w:eastAsia="Times New Roman" w:hAnsi="Tahoma" w:cs="Tahoma"/>
                  <w:color w:val="3366CC"/>
                  <w:sz w:val="13"/>
                  <w:lang w:eastAsia="ru-RU"/>
                </w:rPr>
                <w:t>c</w:t>
              </w:r>
              <w:proofErr w:type="spellEnd"/>
              <w:r w:rsidRPr="0056502A">
                <w:rPr>
                  <w:rFonts w:ascii="Tahoma" w:eastAsia="Times New Roman" w:hAnsi="Tahoma" w:cs="Tahoma"/>
                  <w:color w:val="3366CC"/>
                  <w:sz w:val="13"/>
                  <w:lang w:eastAsia="ru-RU"/>
                </w:rPr>
                <w:t>.: ил. – Обл. 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56502A" w:rsidRPr="0056502A" w:rsidRDefault="0056502A" w:rsidP="0056502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366CC"/>
                <w:sz w:val="13"/>
                <w:szCs w:val="13"/>
                <w:lang w:eastAsia="ru-RU"/>
              </w:rPr>
              <w:drawing>
                <wp:inline distT="0" distB="0" distL="0" distR="0">
                  <wp:extent cx="1133890" cy="1684926"/>
                  <wp:effectExtent l="19050" t="0" r="9110" b="0"/>
                  <wp:docPr id="4" name="Рисунок 4" descr="http://www.prosv.ru/Attachment.aspx?Id=3242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rosv.ru/Attachment.aspx?Id=32420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890" cy="1684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02A" w:rsidRPr="0056502A" w:rsidRDefault="0056502A" w:rsidP="0056502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6502A">
              <w:rPr>
                <w:rFonts w:ascii="Tahoma" w:eastAsia="Times New Roman" w:hAnsi="Tahoma" w:cs="Tahoma"/>
                <w:color w:val="000000"/>
                <w:sz w:val="13"/>
                <w:lang w:eastAsia="ru-RU"/>
              </w:rPr>
              <w:t>ЭЛЕКТРОННАЯ ВЕРСИЯ</w:t>
            </w:r>
            <w:r w:rsidRPr="0056502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br/>
            </w:r>
            <w:hyperlink r:id="rId11" w:history="1">
              <w:r w:rsidRPr="0056502A">
                <w:rPr>
                  <w:rFonts w:ascii="Tahoma" w:eastAsia="Times New Roman" w:hAnsi="Tahoma" w:cs="Tahoma"/>
                  <w:color w:val="3366CC"/>
                  <w:sz w:val="13"/>
                  <w:lang w:eastAsia="ru-RU"/>
                </w:rPr>
                <w:t>Федосова Н.А., Белова Т.В., Солнцева В.А.</w:t>
              </w:r>
              <w:r w:rsidRPr="0056502A">
                <w:rPr>
                  <w:rFonts w:ascii="Tahoma" w:eastAsia="Times New Roman" w:hAnsi="Tahoma" w:cs="Tahoma"/>
                  <w:color w:val="3366CC"/>
                  <w:sz w:val="13"/>
                  <w:szCs w:val="13"/>
                  <w:lang w:eastAsia="ru-RU"/>
                </w:rPr>
                <w:br/>
              </w:r>
              <w:r w:rsidRPr="0056502A">
                <w:rPr>
                  <w:rFonts w:ascii="Tahoma" w:eastAsia="Times New Roman" w:hAnsi="Tahoma" w:cs="Tahoma"/>
                  <w:b/>
                  <w:bCs/>
                  <w:color w:val="3366CC"/>
                  <w:sz w:val="13"/>
                  <w:lang w:eastAsia="ru-RU"/>
                </w:rPr>
                <w:t>Методические рекомендации к программе «Преемственность».</w:t>
              </w:r>
              <w:r w:rsidRPr="0056502A">
                <w:rPr>
                  <w:rFonts w:ascii="Tahoma" w:eastAsia="Times New Roman" w:hAnsi="Tahoma" w:cs="Tahoma"/>
                  <w:b/>
                  <w:bCs/>
                  <w:color w:val="3366CC"/>
                  <w:sz w:val="13"/>
                  <w:szCs w:val="13"/>
                  <w:lang w:eastAsia="ru-RU"/>
                </w:rPr>
                <w:br/>
              </w:r>
              <w:r w:rsidRPr="0056502A">
                <w:rPr>
                  <w:rFonts w:ascii="Tahoma" w:eastAsia="Times New Roman" w:hAnsi="Tahoma" w:cs="Tahoma"/>
                  <w:b/>
                  <w:bCs/>
                  <w:color w:val="3366CC"/>
                  <w:sz w:val="13"/>
                  <w:lang w:eastAsia="ru-RU"/>
                </w:rPr>
                <w:t>Пособие для педагогов</w:t>
              </w:r>
              <w:r w:rsidRPr="0056502A">
                <w:rPr>
                  <w:rFonts w:ascii="Tahoma" w:eastAsia="Times New Roman" w:hAnsi="Tahoma" w:cs="Tahoma"/>
                  <w:color w:val="3366CC"/>
                  <w:sz w:val="13"/>
                  <w:szCs w:val="13"/>
                  <w:lang w:eastAsia="ru-RU"/>
                </w:rPr>
                <w:br/>
              </w:r>
            </w:hyperlink>
          </w:p>
        </w:tc>
        <w:tc>
          <w:tcPr>
            <w:tcW w:w="1650" w:type="pct"/>
            <w:shd w:val="clear" w:color="auto" w:fill="FFFFFF"/>
            <w:hideMark/>
          </w:tcPr>
          <w:p w:rsidR="0056502A" w:rsidRPr="0056502A" w:rsidRDefault="0056502A" w:rsidP="0056502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366CC"/>
                <w:sz w:val="13"/>
                <w:szCs w:val="13"/>
                <w:lang w:eastAsia="ru-RU"/>
              </w:rPr>
              <w:drawing>
                <wp:inline distT="0" distB="0" distL="0" distR="0">
                  <wp:extent cx="1261110" cy="1776199"/>
                  <wp:effectExtent l="19050" t="0" r="0" b="0"/>
                  <wp:docPr id="5" name="Рисунок 5" descr="http://prosv.ru/Attachment.aspx?Id=26197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rosv.ru/Attachment.aspx?Id=26197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1776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02A" w:rsidRPr="0056502A" w:rsidRDefault="0056502A" w:rsidP="0056502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hyperlink r:id="rId14" w:history="1">
              <w:r w:rsidRPr="0056502A">
                <w:rPr>
                  <w:rFonts w:ascii="Tahoma" w:eastAsia="Times New Roman" w:hAnsi="Tahoma" w:cs="Tahoma"/>
                  <w:color w:val="3366CC"/>
                  <w:sz w:val="13"/>
                  <w:lang w:eastAsia="ru-RU"/>
                </w:rPr>
                <w:t>Коваленко Е.В., Новик Е.А.</w:t>
              </w:r>
              <w:r w:rsidRPr="0056502A">
                <w:rPr>
                  <w:rFonts w:ascii="Tahoma" w:eastAsia="Times New Roman" w:hAnsi="Tahoma" w:cs="Tahoma"/>
                  <w:color w:val="3366CC"/>
                  <w:sz w:val="13"/>
                  <w:szCs w:val="13"/>
                  <w:lang w:eastAsia="ru-RU"/>
                </w:rPr>
                <w:br/>
              </w:r>
              <w:r w:rsidRPr="0056502A">
                <w:rPr>
                  <w:rFonts w:ascii="Tahoma" w:eastAsia="Times New Roman" w:hAnsi="Tahoma" w:cs="Tahoma"/>
                  <w:b/>
                  <w:bCs/>
                  <w:color w:val="3366CC"/>
                  <w:sz w:val="13"/>
                  <w:lang w:eastAsia="ru-RU"/>
                </w:rPr>
                <w:t>Готов ли ваш ребёнок к школе. </w:t>
              </w:r>
              <w:r w:rsidRPr="0056502A">
                <w:rPr>
                  <w:rFonts w:ascii="Tahoma" w:eastAsia="Times New Roman" w:hAnsi="Tahoma" w:cs="Tahoma"/>
                  <w:b/>
                  <w:bCs/>
                  <w:color w:val="3366CC"/>
                  <w:sz w:val="13"/>
                  <w:szCs w:val="13"/>
                  <w:lang w:eastAsia="ru-RU"/>
                </w:rPr>
                <w:br/>
              </w:r>
              <w:r w:rsidRPr="0056502A">
                <w:rPr>
                  <w:rFonts w:ascii="Tahoma" w:eastAsia="Times New Roman" w:hAnsi="Tahoma" w:cs="Tahoma"/>
                  <w:b/>
                  <w:bCs/>
                  <w:color w:val="3366CC"/>
                  <w:sz w:val="13"/>
                  <w:lang w:eastAsia="ru-RU"/>
                </w:rPr>
                <w:t>Пособие для родителей</w:t>
              </w:r>
              <w:r w:rsidRPr="0056502A">
                <w:rPr>
                  <w:rFonts w:ascii="Tahoma" w:eastAsia="Times New Roman" w:hAnsi="Tahoma" w:cs="Tahoma"/>
                  <w:color w:val="3366CC"/>
                  <w:sz w:val="13"/>
                  <w:lang w:eastAsia="ru-RU"/>
                </w:rPr>
                <w:t> </w:t>
              </w:r>
              <w:r w:rsidRPr="0056502A">
                <w:rPr>
                  <w:rFonts w:ascii="Tahoma" w:eastAsia="Times New Roman" w:hAnsi="Tahoma" w:cs="Tahoma"/>
                  <w:color w:val="3366CC"/>
                  <w:sz w:val="13"/>
                  <w:szCs w:val="13"/>
                  <w:lang w:eastAsia="ru-RU"/>
                </w:rPr>
                <w:br/>
              </w:r>
              <w:r w:rsidRPr="0056502A">
                <w:rPr>
                  <w:rFonts w:ascii="Tahoma" w:eastAsia="Times New Roman" w:hAnsi="Tahoma" w:cs="Tahoma"/>
                  <w:color w:val="3366CC"/>
                  <w:sz w:val="13"/>
                  <w:lang w:eastAsia="ru-RU"/>
                </w:rPr>
                <w:t>– 32 с.: ил. – Обл.</w:t>
              </w:r>
            </w:hyperlink>
          </w:p>
        </w:tc>
      </w:tr>
      <w:tr w:rsidR="0056502A" w:rsidRPr="0056502A" w:rsidTr="0056502A">
        <w:tc>
          <w:tcPr>
            <w:tcW w:w="0" w:type="auto"/>
            <w:shd w:val="clear" w:color="auto" w:fill="FFFFFF"/>
            <w:hideMark/>
          </w:tcPr>
          <w:p w:rsidR="0056502A" w:rsidRPr="0056502A" w:rsidRDefault="0056502A" w:rsidP="005650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6502A" w:rsidRPr="0056502A" w:rsidRDefault="0056502A" w:rsidP="005650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6502A" w:rsidRPr="0056502A" w:rsidRDefault="0056502A" w:rsidP="005650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56502A" w:rsidRPr="0056502A" w:rsidTr="0056502A">
        <w:tc>
          <w:tcPr>
            <w:tcW w:w="1700" w:type="pct"/>
            <w:shd w:val="clear" w:color="auto" w:fill="FFFFFF"/>
            <w:hideMark/>
          </w:tcPr>
          <w:p w:rsidR="0056502A" w:rsidRPr="0056502A" w:rsidRDefault="0056502A" w:rsidP="0056502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366CC"/>
                <w:sz w:val="13"/>
                <w:szCs w:val="13"/>
                <w:lang w:eastAsia="ru-RU"/>
              </w:rPr>
              <w:drawing>
                <wp:inline distT="0" distB="0" distL="0" distR="0">
                  <wp:extent cx="1431290" cy="1900555"/>
                  <wp:effectExtent l="19050" t="0" r="0" b="0"/>
                  <wp:docPr id="6" name="Рисунок 6" descr="http://prosv.ru/Attachment.aspx?Id=36772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rosv.ru/Attachment.aspx?Id=36772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190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02A" w:rsidRPr="0056502A" w:rsidRDefault="0056502A" w:rsidP="0056502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hyperlink r:id="rId17" w:history="1">
              <w:r w:rsidRPr="0056502A">
                <w:rPr>
                  <w:rFonts w:ascii="Tahoma" w:eastAsia="Times New Roman" w:hAnsi="Tahoma" w:cs="Tahoma"/>
                  <w:color w:val="3366CC"/>
                  <w:sz w:val="13"/>
                  <w:lang w:eastAsia="ru-RU"/>
                </w:rPr>
                <w:t>Федосова Н.А.</w:t>
              </w:r>
              <w:r w:rsidRPr="0056502A">
                <w:rPr>
                  <w:rFonts w:ascii="Tahoma" w:eastAsia="Times New Roman" w:hAnsi="Tahoma" w:cs="Tahoma"/>
                  <w:color w:val="3366CC"/>
                  <w:sz w:val="13"/>
                  <w:szCs w:val="13"/>
                  <w:lang w:eastAsia="ru-RU"/>
                </w:rPr>
                <w:br/>
              </w:r>
              <w:r w:rsidRPr="0056502A">
                <w:rPr>
                  <w:rFonts w:ascii="Tahoma" w:eastAsia="Times New Roman" w:hAnsi="Tahoma" w:cs="Tahoma"/>
                  <w:b/>
                  <w:bCs/>
                  <w:color w:val="3366CC"/>
                  <w:sz w:val="13"/>
                  <w:lang w:eastAsia="ru-RU"/>
                </w:rPr>
                <w:t>От слова к букве. </w:t>
              </w:r>
              <w:r w:rsidRPr="0056502A">
                <w:rPr>
                  <w:rFonts w:ascii="Tahoma" w:eastAsia="Times New Roman" w:hAnsi="Tahoma" w:cs="Tahoma"/>
                  <w:b/>
                  <w:bCs/>
                  <w:color w:val="3366CC"/>
                  <w:sz w:val="13"/>
                  <w:szCs w:val="13"/>
                  <w:lang w:eastAsia="ru-RU"/>
                </w:rPr>
                <w:br/>
              </w:r>
              <w:r w:rsidRPr="0056502A">
                <w:rPr>
                  <w:rFonts w:ascii="Tahoma" w:eastAsia="Times New Roman" w:hAnsi="Tahoma" w:cs="Tahoma"/>
                  <w:b/>
                  <w:bCs/>
                  <w:color w:val="3366CC"/>
                  <w:sz w:val="13"/>
                  <w:lang w:eastAsia="ru-RU"/>
                </w:rPr>
                <w:t>Пособие для детей 5–7 лет</w:t>
              </w:r>
              <w:proofErr w:type="gramStart"/>
              <w:r w:rsidRPr="0056502A">
                <w:rPr>
                  <w:rFonts w:ascii="Tahoma" w:eastAsia="Times New Roman" w:hAnsi="Tahoma" w:cs="Tahoma"/>
                  <w:b/>
                  <w:bCs/>
                  <w:color w:val="3366CC"/>
                  <w:sz w:val="13"/>
                  <w:szCs w:val="13"/>
                  <w:lang w:eastAsia="ru-RU"/>
                </w:rPr>
                <w:br/>
              </w:r>
              <w:r w:rsidRPr="0056502A">
                <w:rPr>
                  <w:rFonts w:ascii="Tahoma" w:eastAsia="Times New Roman" w:hAnsi="Tahoma" w:cs="Tahoma"/>
                  <w:b/>
                  <w:bCs/>
                  <w:color w:val="3366CC"/>
                  <w:sz w:val="13"/>
                  <w:lang w:eastAsia="ru-RU"/>
                </w:rPr>
                <w:t>В</w:t>
              </w:r>
              <w:proofErr w:type="gramEnd"/>
              <w:r w:rsidRPr="0056502A">
                <w:rPr>
                  <w:rFonts w:ascii="Tahoma" w:eastAsia="Times New Roman" w:hAnsi="Tahoma" w:cs="Tahoma"/>
                  <w:b/>
                  <w:bCs/>
                  <w:color w:val="3366CC"/>
                  <w:sz w:val="13"/>
                  <w:lang w:eastAsia="ru-RU"/>
                </w:rPr>
                <w:t xml:space="preserve"> 2 частях</w:t>
              </w:r>
              <w:r w:rsidRPr="0056502A">
                <w:rPr>
                  <w:rFonts w:ascii="Tahoma" w:eastAsia="Times New Roman" w:hAnsi="Tahoma" w:cs="Tahoma"/>
                  <w:color w:val="3366CC"/>
                  <w:sz w:val="13"/>
                  <w:szCs w:val="13"/>
                  <w:lang w:eastAsia="ru-RU"/>
                </w:rPr>
                <w:br/>
              </w:r>
            </w:hyperlink>
          </w:p>
        </w:tc>
        <w:tc>
          <w:tcPr>
            <w:tcW w:w="1650" w:type="pct"/>
            <w:shd w:val="clear" w:color="auto" w:fill="FFFFFF"/>
            <w:hideMark/>
          </w:tcPr>
          <w:p w:rsidR="0056502A" w:rsidRPr="0056502A" w:rsidRDefault="0056502A" w:rsidP="0056502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366CC"/>
                <w:sz w:val="13"/>
                <w:szCs w:val="13"/>
                <w:lang w:eastAsia="ru-RU"/>
              </w:rPr>
              <w:drawing>
                <wp:inline distT="0" distB="0" distL="0" distR="0">
                  <wp:extent cx="1431290" cy="1900555"/>
                  <wp:effectExtent l="19050" t="0" r="0" b="0"/>
                  <wp:docPr id="7" name="Рисунок 7" descr="http://prosv.ru/Attachment.aspx?Id=36769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rosv.ru/Attachment.aspx?Id=36769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190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02A" w:rsidRPr="0056502A" w:rsidRDefault="0056502A" w:rsidP="0056502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hyperlink r:id="rId20" w:history="1">
              <w:r w:rsidRPr="0056502A">
                <w:rPr>
                  <w:rFonts w:ascii="Tahoma" w:eastAsia="Times New Roman" w:hAnsi="Tahoma" w:cs="Tahoma"/>
                  <w:color w:val="3366CC"/>
                  <w:sz w:val="13"/>
                  <w:lang w:eastAsia="ru-RU"/>
                </w:rPr>
                <w:t>Волкова С.И.</w:t>
              </w:r>
              <w:r w:rsidRPr="0056502A">
                <w:rPr>
                  <w:rFonts w:ascii="Tahoma" w:eastAsia="Times New Roman" w:hAnsi="Tahoma" w:cs="Tahoma"/>
                  <w:color w:val="3366CC"/>
                  <w:sz w:val="13"/>
                  <w:szCs w:val="13"/>
                  <w:lang w:eastAsia="ru-RU"/>
                </w:rPr>
                <w:br/>
              </w:r>
              <w:r w:rsidRPr="0056502A">
                <w:rPr>
                  <w:rFonts w:ascii="Tahoma" w:eastAsia="Times New Roman" w:hAnsi="Tahoma" w:cs="Tahoma"/>
                  <w:b/>
                  <w:bCs/>
                  <w:color w:val="3366CC"/>
                  <w:sz w:val="13"/>
                  <w:lang w:eastAsia="ru-RU"/>
                </w:rPr>
                <w:t>Математические ступеньки. </w:t>
              </w:r>
              <w:r w:rsidRPr="0056502A">
                <w:rPr>
                  <w:rFonts w:ascii="Tahoma" w:eastAsia="Times New Roman" w:hAnsi="Tahoma" w:cs="Tahoma"/>
                  <w:b/>
                  <w:bCs/>
                  <w:color w:val="3366CC"/>
                  <w:sz w:val="13"/>
                  <w:szCs w:val="13"/>
                  <w:lang w:eastAsia="ru-RU"/>
                </w:rPr>
                <w:br/>
              </w:r>
              <w:r w:rsidRPr="0056502A">
                <w:rPr>
                  <w:rFonts w:ascii="Tahoma" w:eastAsia="Times New Roman" w:hAnsi="Tahoma" w:cs="Tahoma"/>
                  <w:b/>
                  <w:bCs/>
                  <w:color w:val="3366CC"/>
                  <w:sz w:val="13"/>
                  <w:lang w:eastAsia="ru-RU"/>
                </w:rPr>
                <w:t xml:space="preserve">Пособие для детей 5–7 </w:t>
              </w:r>
              <w:proofErr w:type="spellStart"/>
              <w:r w:rsidRPr="0056502A">
                <w:rPr>
                  <w:rFonts w:ascii="Tahoma" w:eastAsia="Times New Roman" w:hAnsi="Tahoma" w:cs="Tahoma"/>
                  <w:b/>
                  <w:bCs/>
                  <w:color w:val="3366CC"/>
                  <w:sz w:val="13"/>
                  <w:lang w:eastAsia="ru-RU"/>
                </w:rPr>
                <w:t>летт</w:t>
              </w:r>
              <w:proofErr w:type="spellEnd"/>
              <w:r w:rsidRPr="0056502A">
                <w:rPr>
                  <w:rFonts w:ascii="Tahoma" w:eastAsia="Times New Roman" w:hAnsi="Tahoma" w:cs="Tahoma"/>
                  <w:color w:val="3366CC"/>
                  <w:sz w:val="13"/>
                  <w:szCs w:val="13"/>
                  <w:lang w:eastAsia="ru-RU"/>
                </w:rPr>
                <w:br/>
              </w:r>
              <w:r w:rsidRPr="0056502A">
                <w:rPr>
                  <w:rFonts w:ascii="Tahoma" w:eastAsia="Times New Roman" w:hAnsi="Tahoma" w:cs="Tahoma"/>
                  <w:color w:val="3366CC"/>
                  <w:sz w:val="13"/>
                  <w:lang w:eastAsia="ru-RU"/>
                </w:rPr>
                <w:t>– 96 с.: ил. – Обл.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56502A" w:rsidRPr="0056502A" w:rsidRDefault="0056502A" w:rsidP="0056502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366CC"/>
                <w:sz w:val="13"/>
                <w:szCs w:val="13"/>
                <w:lang w:eastAsia="ru-RU"/>
              </w:rPr>
              <w:drawing>
                <wp:inline distT="0" distB="0" distL="0" distR="0">
                  <wp:extent cx="1431290" cy="1900555"/>
                  <wp:effectExtent l="19050" t="0" r="0" b="0"/>
                  <wp:docPr id="8" name="Рисунок 8" descr="http://prosv.ru/Attachment.aspx?Id=36771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rosv.ru/Attachment.aspx?Id=36771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190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02A" w:rsidRPr="0056502A" w:rsidRDefault="0056502A" w:rsidP="0056502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hyperlink r:id="rId23" w:history="1">
              <w:r w:rsidRPr="0056502A">
                <w:rPr>
                  <w:rFonts w:ascii="Tahoma" w:eastAsia="Times New Roman" w:hAnsi="Tahoma" w:cs="Tahoma"/>
                  <w:color w:val="3366CC"/>
                  <w:sz w:val="13"/>
                  <w:lang w:eastAsia="ru-RU"/>
                </w:rPr>
                <w:t>Плешаков А.А.</w:t>
              </w:r>
              <w:r w:rsidRPr="0056502A">
                <w:rPr>
                  <w:rFonts w:ascii="Tahoma" w:eastAsia="Times New Roman" w:hAnsi="Tahoma" w:cs="Tahoma"/>
                  <w:color w:val="3366CC"/>
                  <w:sz w:val="13"/>
                  <w:szCs w:val="13"/>
                  <w:lang w:eastAsia="ru-RU"/>
                </w:rPr>
                <w:br/>
              </w:r>
              <w:r w:rsidRPr="0056502A">
                <w:rPr>
                  <w:rFonts w:ascii="Tahoma" w:eastAsia="Times New Roman" w:hAnsi="Tahoma" w:cs="Tahoma"/>
                  <w:b/>
                  <w:bCs/>
                  <w:color w:val="3366CC"/>
                  <w:sz w:val="13"/>
                  <w:lang w:eastAsia="ru-RU"/>
                </w:rPr>
                <w:t>Зелёная тропинка. </w:t>
              </w:r>
              <w:r w:rsidRPr="0056502A">
                <w:rPr>
                  <w:rFonts w:ascii="Tahoma" w:eastAsia="Times New Roman" w:hAnsi="Tahoma" w:cs="Tahoma"/>
                  <w:b/>
                  <w:bCs/>
                  <w:color w:val="3366CC"/>
                  <w:sz w:val="13"/>
                  <w:szCs w:val="13"/>
                  <w:lang w:eastAsia="ru-RU"/>
                </w:rPr>
                <w:br/>
              </w:r>
              <w:r w:rsidRPr="0056502A">
                <w:rPr>
                  <w:rFonts w:ascii="Tahoma" w:eastAsia="Times New Roman" w:hAnsi="Tahoma" w:cs="Tahoma"/>
                  <w:b/>
                  <w:bCs/>
                  <w:color w:val="3366CC"/>
                  <w:sz w:val="13"/>
                  <w:lang w:eastAsia="ru-RU"/>
                </w:rPr>
                <w:t>Пособие для детей 5–7 лет</w:t>
              </w:r>
              <w:r w:rsidRPr="0056502A">
                <w:rPr>
                  <w:rFonts w:ascii="Tahoma" w:eastAsia="Times New Roman" w:hAnsi="Tahoma" w:cs="Tahoma"/>
                  <w:color w:val="3366CC"/>
                  <w:sz w:val="13"/>
                  <w:szCs w:val="13"/>
                  <w:lang w:eastAsia="ru-RU"/>
                </w:rPr>
                <w:br/>
              </w:r>
              <w:r w:rsidRPr="0056502A">
                <w:rPr>
                  <w:rFonts w:ascii="Tahoma" w:eastAsia="Times New Roman" w:hAnsi="Tahoma" w:cs="Tahoma"/>
                  <w:color w:val="3366CC"/>
                  <w:sz w:val="13"/>
                  <w:lang w:eastAsia="ru-RU"/>
                </w:rPr>
                <w:t>– 24 с.: ил. – Обл.</w:t>
              </w:r>
            </w:hyperlink>
          </w:p>
        </w:tc>
      </w:tr>
      <w:tr w:rsidR="0056502A" w:rsidRPr="0056502A" w:rsidTr="0056502A">
        <w:trPr>
          <w:trHeight w:val="375"/>
        </w:trPr>
        <w:tc>
          <w:tcPr>
            <w:tcW w:w="0" w:type="auto"/>
            <w:shd w:val="clear" w:color="auto" w:fill="FFFFFF"/>
            <w:hideMark/>
          </w:tcPr>
          <w:p w:rsidR="0056502A" w:rsidRPr="0056502A" w:rsidRDefault="0056502A" w:rsidP="005650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6502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6502A" w:rsidRPr="0056502A" w:rsidRDefault="0056502A" w:rsidP="005650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6502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6502A" w:rsidRPr="0056502A" w:rsidRDefault="0056502A" w:rsidP="005650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6502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56502A" w:rsidRPr="0056502A" w:rsidTr="0056502A">
        <w:trPr>
          <w:trHeight w:val="4080"/>
        </w:trPr>
        <w:tc>
          <w:tcPr>
            <w:tcW w:w="0" w:type="auto"/>
            <w:shd w:val="clear" w:color="auto" w:fill="FFFFFF"/>
            <w:hideMark/>
          </w:tcPr>
          <w:p w:rsidR="0056502A" w:rsidRPr="0056502A" w:rsidRDefault="0056502A" w:rsidP="0056502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366CC"/>
                <w:sz w:val="13"/>
                <w:szCs w:val="13"/>
                <w:lang w:eastAsia="ru-RU"/>
              </w:rPr>
              <w:lastRenderedPageBreak/>
              <w:drawing>
                <wp:inline distT="0" distB="0" distL="0" distR="0">
                  <wp:extent cx="1431290" cy="1900555"/>
                  <wp:effectExtent l="19050" t="0" r="0" b="0"/>
                  <wp:docPr id="9" name="Рисунок 9" descr="http://prosv.ru/Attachment.aspx?Id=36770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rosv.ru/Attachment.aspx?Id=36770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190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02A" w:rsidRPr="0056502A" w:rsidRDefault="0056502A" w:rsidP="0056502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hyperlink r:id="rId26" w:history="1">
              <w:proofErr w:type="spellStart"/>
              <w:r w:rsidRPr="0056502A">
                <w:rPr>
                  <w:rFonts w:ascii="Tahoma" w:eastAsia="Times New Roman" w:hAnsi="Tahoma" w:cs="Tahoma"/>
                  <w:color w:val="3366CC"/>
                  <w:sz w:val="13"/>
                  <w:lang w:eastAsia="ru-RU"/>
                </w:rPr>
                <w:t>Шпикалова</w:t>
              </w:r>
              <w:proofErr w:type="spellEnd"/>
              <w:r w:rsidRPr="0056502A">
                <w:rPr>
                  <w:rFonts w:ascii="Tahoma" w:eastAsia="Times New Roman" w:hAnsi="Tahoma" w:cs="Tahoma"/>
                  <w:color w:val="3366CC"/>
                  <w:sz w:val="13"/>
                  <w:lang w:eastAsia="ru-RU"/>
                </w:rPr>
                <w:t xml:space="preserve"> Т.Я., Ершова Л.В., Макарова Н.Р.</w:t>
              </w:r>
              <w:r w:rsidRPr="0056502A">
                <w:rPr>
                  <w:rFonts w:ascii="Tahoma" w:eastAsia="Times New Roman" w:hAnsi="Tahoma" w:cs="Tahoma"/>
                  <w:color w:val="3366CC"/>
                  <w:sz w:val="13"/>
                  <w:szCs w:val="13"/>
                  <w:lang w:eastAsia="ru-RU"/>
                </w:rPr>
                <w:br/>
              </w:r>
              <w:r w:rsidRPr="0056502A">
                <w:rPr>
                  <w:rFonts w:ascii="Tahoma" w:eastAsia="Times New Roman" w:hAnsi="Tahoma" w:cs="Tahoma"/>
                  <w:b/>
                  <w:bCs/>
                  <w:color w:val="3366CC"/>
                  <w:sz w:val="13"/>
                  <w:lang w:eastAsia="ru-RU"/>
                </w:rPr>
                <w:t>Волшебный мир народного творчества. </w:t>
              </w:r>
              <w:r w:rsidRPr="0056502A">
                <w:rPr>
                  <w:rFonts w:ascii="Tahoma" w:eastAsia="Times New Roman" w:hAnsi="Tahoma" w:cs="Tahoma"/>
                  <w:b/>
                  <w:bCs/>
                  <w:color w:val="3366CC"/>
                  <w:sz w:val="13"/>
                  <w:szCs w:val="13"/>
                  <w:lang w:eastAsia="ru-RU"/>
                </w:rPr>
                <w:br/>
              </w:r>
            </w:hyperlink>
            <w:hyperlink r:id="rId27" w:history="1">
              <w:r w:rsidRPr="0056502A">
                <w:rPr>
                  <w:rFonts w:ascii="Tahoma" w:eastAsia="Times New Roman" w:hAnsi="Tahoma" w:cs="Tahoma"/>
                  <w:b/>
                  <w:bCs/>
                  <w:color w:val="3366CC"/>
                  <w:sz w:val="13"/>
                  <w:lang w:eastAsia="ru-RU"/>
                </w:rPr>
                <w:t>Пособие для детей 5–7 лет</w:t>
              </w:r>
            </w:hyperlink>
            <w:hyperlink r:id="rId28" w:history="1">
              <w:r w:rsidRPr="0056502A">
                <w:rPr>
                  <w:rFonts w:ascii="Tahoma" w:eastAsia="Times New Roman" w:hAnsi="Tahoma" w:cs="Tahoma"/>
                  <w:color w:val="3366CC"/>
                  <w:sz w:val="13"/>
                  <w:szCs w:val="13"/>
                  <w:lang w:eastAsia="ru-RU"/>
                </w:rPr>
                <w:br/>
              </w:r>
              <w:r w:rsidRPr="0056502A">
                <w:rPr>
                  <w:rFonts w:ascii="Tahoma" w:eastAsia="Times New Roman" w:hAnsi="Tahoma" w:cs="Tahoma"/>
                  <w:color w:val="3366CC"/>
                  <w:sz w:val="13"/>
                  <w:lang w:eastAsia="ru-RU"/>
                </w:rPr>
                <w:t>– 96 с.: ил. – Обл.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56502A" w:rsidRPr="0056502A" w:rsidRDefault="0056502A" w:rsidP="005650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6502A" w:rsidRPr="0056502A" w:rsidRDefault="0056502A" w:rsidP="005650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56502A" w:rsidRPr="0056502A" w:rsidTr="0056502A">
        <w:trPr>
          <w:trHeight w:val="375"/>
        </w:trPr>
        <w:tc>
          <w:tcPr>
            <w:tcW w:w="0" w:type="auto"/>
            <w:shd w:val="clear" w:color="auto" w:fill="FFFFFF"/>
            <w:hideMark/>
          </w:tcPr>
          <w:p w:rsidR="0056502A" w:rsidRPr="0056502A" w:rsidRDefault="0056502A" w:rsidP="005650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6502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6502A" w:rsidRPr="0056502A" w:rsidRDefault="0056502A" w:rsidP="005650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6502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6502A" w:rsidRPr="0056502A" w:rsidRDefault="0056502A" w:rsidP="005650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6502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1762BF" w:rsidRDefault="001762BF"/>
    <w:sectPr w:rsidR="001762BF" w:rsidSect="005650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502A"/>
    <w:rsid w:val="001762BF"/>
    <w:rsid w:val="0056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BF"/>
  </w:style>
  <w:style w:type="paragraph" w:styleId="2">
    <w:name w:val="heading 2"/>
    <w:basedOn w:val="a"/>
    <w:link w:val="20"/>
    <w:uiPriority w:val="9"/>
    <w:qFormat/>
    <w:rsid w:val="005650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50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6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502A"/>
  </w:style>
  <w:style w:type="character" w:styleId="a4">
    <w:name w:val="Strong"/>
    <w:basedOn w:val="a0"/>
    <w:uiPriority w:val="22"/>
    <w:qFormat/>
    <w:rsid w:val="0056502A"/>
    <w:rPr>
      <w:b/>
      <w:bCs/>
    </w:rPr>
  </w:style>
  <w:style w:type="character" w:styleId="a5">
    <w:name w:val="Hyperlink"/>
    <w:basedOn w:val="a0"/>
    <w:uiPriority w:val="99"/>
    <w:semiHidden/>
    <w:unhideWhenUsed/>
    <w:rsid w:val="0056502A"/>
    <w:rPr>
      <w:color w:val="0000FF"/>
      <w:u w:val="single"/>
    </w:rPr>
  </w:style>
  <w:style w:type="character" w:customStyle="1" w:styleId="style2">
    <w:name w:val="style2"/>
    <w:basedOn w:val="a0"/>
    <w:rsid w:val="0056502A"/>
  </w:style>
  <w:style w:type="character" w:customStyle="1" w:styleId="style1">
    <w:name w:val="style1"/>
    <w:basedOn w:val="a0"/>
    <w:rsid w:val="0056502A"/>
  </w:style>
  <w:style w:type="paragraph" w:styleId="a6">
    <w:name w:val="Balloon Text"/>
    <w:basedOn w:val="a"/>
    <w:link w:val="a7"/>
    <w:uiPriority w:val="99"/>
    <w:semiHidden/>
    <w:unhideWhenUsed/>
    <w:rsid w:val="0056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0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prosv.ru/info.aspx?ob_no=40753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do.prosv.ru/info.aspx?ob_no=40748" TargetMode="External"/><Relationship Id="rId26" Type="http://schemas.openxmlformats.org/officeDocument/2006/relationships/hyperlink" Target="http://do.prosv.ru/info.aspx?ob_no=4109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.prosv.ru/info.aspx?ob_no=40749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do.prosv.ru/info.aspx?ob_no=40754" TargetMode="External"/><Relationship Id="rId17" Type="http://schemas.openxmlformats.org/officeDocument/2006/relationships/hyperlink" Target="http://do.prosv.ru/info.aspx?ob_no=40750" TargetMode="External"/><Relationship Id="rId25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hyperlink" Target="http://do.prosv.ru/info.aspx?ob_no=4074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.prosv.ru/info.aspx?ob_no=40753" TargetMode="External"/><Relationship Id="rId11" Type="http://schemas.openxmlformats.org/officeDocument/2006/relationships/hyperlink" Target="http://do.prosv.ru/info.aspx?ob_no=40752" TargetMode="External"/><Relationship Id="rId24" Type="http://schemas.openxmlformats.org/officeDocument/2006/relationships/hyperlink" Target="http://do.prosv.ru/info.aspx?ob_no=41092" TargetMode="External"/><Relationship Id="rId5" Type="http://schemas.openxmlformats.org/officeDocument/2006/relationships/hyperlink" Target="http://www.prosv.ru/umk/perspektiva/" TargetMode="External"/><Relationship Id="rId15" Type="http://schemas.openxmlformats.org/officeDocument/2006/relationships/hyperlink" Target="http://do.prosv.ru/info.aspx?ob_no=40750" TargetMode="External"/><Relationship Id="rId23" Type="http://schemas.openxmlformats.org/officeDocument/2006/relationships/hyperlink" Target="http://do.prosv.ru/info.aspx?ob_no=40749" TargetMode="External"/><Relationship Id="rId28" Type="http://schemas.openxmlformats.org/officeDocument/2006/relationships/hyperlink" Target="http://www.prosv.ru/umk/doshkolka/info.aspx?ob_no=41092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openxmlformats.org/officeDocument/2006/relationships/hyperlink" Target="http://school-russia.prosv.ru/" TargetMode="External"/><Relationship Id="rId9" Type="http://schemas.openxmlformats.org/officeDocument/2006/relationships/hyperlink" Target="http://do.prosv.ru/info.aspx?ob_no=40752" TargetMode="External"/><Relationship Id="rId14" Type="http://schemas.openxmlformats.org/officeDocument/2006/relationships/hyperlink" Target="http://do.prosv.ru/info.aspx?ob_no=40754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://www.prosv.ru/umk/doshkolka/info.aspx?ob_no=4074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16</cp:lastModifiedBy>
  <cp:revision>1</cp:revision>
  <dcterms:created xsi:type="dcterms:W3CDTF">2016-03-02T08:14:00Z</dcterms:created>
  <dcterms:modified xsi:type="dcterms:W3CDTF">2016-03-02T08:24:00Z</dcterms:modified>
</cp:coreProperties>
</file>